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DB" w:rsidRDefault="006A6EDB" w:rsidP="006A6EDB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149"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149">
        <w:rPr>
          <w:rFonts w:ascii="Times New Roman" w:hAnsi="Times New Roman"/>
          <w:b/>
          <w:bCs/>
          <w:sz w:val="24"/>
          <w:szCs w:val="24"/>
        </w:rPr>
        <w:t>« Берлинская основная общеобразовательная школа»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149">
        <w:rPr>
          <w:rFonts w:ascii="Times New Roman" w:hAnsi="Times New Roman"/>
          <w:b/>
          <w:bCs/>
          <w:sz w:val="24"/>
          <w:szCs w:val="24"/>
        </w:rPr>
        <w:t>Зырянского района Томской области</w:t>
      </w:r>
    </w:p>
    <w:p w:rsidR="006A6EDB" w:rsidRPr="00795149" w:rsidRDefault="006A6EDB" w:rsidP="006A6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«Согласовано»:</w:t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  <w:t xml:space="preserve">   «Утверждаю»:</w:t>
      </w:r>
    </w:p>
    <w:p w:rsidR="006A6EDB" w:rsidRPr="00795149" w:rsidRDefault="006A6EDB" w:rsidP="006A6E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Зам. директора по УМР:</w:t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  <w:t xml:space="preserve">                                  Директор МБОУ «Берлинская ООШ»</w:t>
      </w:r>
    </w:p>
    <w:p w:rsidR="006A6EDB" w:rsidRPr="00795149" w:rsidRDefault="006A6EDB" w:rsidP="006A6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_____/Киреева Т.И/</w:t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  <w:t xml:space="preserve">                                 ______________/</w:t>
      </w:r>
      <w:r>
        <w:rPr>
          <w:rFonts w:ascii="Times New Roman" w:hAnsi="Times New Roman"/>
          <w:sz w:val="24"/>
          <w:szCs w:val="24"/>
        </w:rPr>
        <w:t>Е.В.Митяева</w:t>
      </w:r>
      <w:r w:rsidRPr="00795149">
        <w:rPr>
          <w:rFonts w:ascii="Times New Roman" w:hAnsi="Times New Roman"/>
          <w:sz w:val="24"/>
          <w:szCs w:val="24"/>
        </w:rPr>
        <w:t xml:space="preserve"> /</w:t>
      </w:r>
    </w:p>
    <w:p w:rsidR="006A6EDB" w:rsidRPr="00795149" w:rsidRDefault="006A6EDB" w:rsidP="006A6E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от  "___"  ____           2020г.</w:t>
      </w:r>
      <w:r w:rsidRPr="00795149">
        <w:rPr>
          <w:rFonts w:ascii="Times New Roman" w:hAnsi="Times New Roman"/>
          <w:sz w:val="24"/>
          <w:szCs w:val="24"/>
        </w:rPr>
        <w:tab/>
      </w:r>
      <w:r w:rsidRPr="00795149">
        <w:rPr>
          <w:rFonts w:ascii="Times New Roman" w:hAnsi="Times New Roman"/>
          <w:sz w:val="24"/>
          <w:szCs w:val="24"/>
        </w:rPr>
        <w:tab/>
        <w:t xml:space="preserve">                       Приказ№___от_______2020г.                    </w:t>
      </w:r>
    </w:p>
    <w:p w:rsidR="006A6EDB" w:rsidRPr="00795149" w:rsidRDefault="006A6EDB" w:rsidP="006A6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rPr>
          <w:rFonts w:ascii="Times New Roman" w:hAnsi="Times New Roman"/>
          <w:sz w:val="24"/>
          <w:szCs w:val="24"/>
        </w:rPr>
      </w:pPr>
    </w:p>
    <w:p w:rsidR="006A6EDB" w:rsidRDefault="006A6EDB" w:rsidP="006A6EDB">
      <w:pPr>
        <w:rPr>
          <w:rFonts w:ascii="Times New Roman" w:hAnsi="Times New Roman"/>
          <w:sz w:val="24"/>
          <w:szCs w:val="24"/>
        </w:rPr>
      </w:pPr>
    </w:p>
    <w:p w:rsidR="006A6EDB" w:rsidRDefault="006A6EDB" w:rsidP="006A6EDB">
      <w:pPr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149">
        <w:rPr>
          <w:rFonts w:ascii="Times New Roman" w:hAnsi="Times New Roman"/>
          <w:b/>
          <w:sz w:val="28"/>
          <w:szCs w:val="28"/>
        </w:rPr>
        <w:t>Дополнительная общеобразовательная  программа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149">
        <w:rPr>
          <w:rFonts w:ascii="Times New Roman" w:hAnsi="Times New Roman"/>
          <w:b/>
          <w:sz w:val="28"/>
          <w:szCs w:val="28"/>
        </w:rPr>
        <w:t>спортивно – оздоровительной  направленности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«Пионербол</w:t>
      </w:r>
      <w:r w:rsidRPr="00795149">
        <w:rPr>
          <w:rFonts w:ascii="Times New Roman" w:hAnsi="Times New Roman"/>
          <w:b/>
          <w:sz w:val="28"/>
          <w:szCs w:val="28"/>
        </w:rPr>
        <w:t>»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 обучающихся: 7-11</w:t>
      </w:r>
      <w:r w:rsidRPr="00795149">
        <w:rPr>
          <w:rFonts w:ascii="Times New Roman" w:hAnsi="Times New Roman"/>
          <w:sz w:val="28"/>
          <w:szCs w:val="28"/>
        </w:rPr>
        <w:t xml:space="preserve"> лет</w:t>
      </w:r>
    </w:p>
    <w:p w:rsidR="006A6EDB" w:rsidRDefault="006A6EDB" w:rsidP="006A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149">
        <w:rPr>
          <w:rFonts w:ascii="Times New Roman" w:hAnsi="Times New Roman"/>
          <w:sz w:val="28"/>
          <w:szCs w:val="28"/>
        </w:rPr>
        <w:t xml:space="preserve">Срок реализации: </w:t>
      </w:r>
      <w:r w:rsidR="00790498">
        <w:rPr>
          <w:rFonts w:ascii="Times New Roman" w:hAnsi="Times New Roman"/>
          <w:sz w:val="28"/>
          <w:szCs w:val="28"/>
        </w:rPr>
        <w:t>9.01.23- 31.05.24</w:t>
      </w:r>
      <w:bookmarkStart w:id="0" w:name="_GoBack"/>
      <w:bookmarkEnd w:id="0"/>
    </w:p>
    <w:p w:rsidR="006A6EDB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A6EDB" w:rsidRPr="00795149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Автор – составитель: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Федорова.У.И</w:t>
      </w:r>
      <w:proofErr w:type="spellEnd"/>
      <w:r w:rsidRPr="00795149">
        <w:rPr>
          <w:rFonts w:ascii="Times New Roman" w:hAnsi="Times New Roman"/>
          <w:sz w:val="24"/>
          <w:szCs w:val="24"/>
        </w:rPr>
        <w:t>,</w:t>
      </w:r>
    </w:p>
    <w:p w:rsidR="006A6EDB" w:rsidRPr="00795149" w:rsidRDefault="006A6EDB" w:rsidP="006A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5149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6A6EDB" w:rsidRPr="00795149" w:rsidRDefault="006A6EDB" w:rsidP="006A6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6EDB" w:rsidRPr="00795149" w:rsidRDefault="006A6EDB" w:rsidP="006A6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Берлинка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</w:p>
    <w:p w:rsidR="006A6EDB" w:rsidRDefault="006A6EDB" w:rsidP="006A6EDB"/>
    <w:p w:rsidR="006A6EDB" w:rsidRDefault="006A6EDB" w:rsidP="006A6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2FAF" w:rsidRPr="008D2FAF" w:rsidRDefault="008D2FAF" w:rsidP="006A6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ДЛЯ КРУЖКА «ПИОНЕРБОЛ».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Программа секции «Пионербол» относится к физкультурно-спортивной направленности.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направлениями 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учебно-спортивной работы являются: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• укрепление здоровья, повышение физической подготовленности и формирование двигательного опыта;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физических качеств: силы, быстроты, выносливости, ловкости;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участие в соревнованиях.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не только на физическое развитие ребенка, но и на </w:t>
      </w:r>
      <w:proofErr w:type="spellStart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-эмоциональное и социальное развитие личности.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обучающимися учебной дисциплины.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Личностные универсальные учебные действия: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-установка на здоровый образ жизни;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 основных моральных норм на занятиях спортивными играми и ориентации на их выполнение.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-организовывать места занятий физическими упражнениями и играми в сотрудничестве с учителем;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правила поведения и предупреждения травматизма во время занятий;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инициативу в творческом сотрудничестве при составлении комплексов упражнений, игровых ситуаций;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-ориентироваться в понятиях «здоровый образ жизни», характеризовать влияние спортивных игр на самочувствие;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-владеть понятиями «Техника игры», «Тактика игры», знать правила игры;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-владеть основными техническими приемами;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-применять полученные знания в игре и организации самостоятельных занятий пионерболом;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первичные навыки судейства;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и -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Коммуникативные универсальные учебные действия: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-учитывать разные мнения и стремиться к координации различных позиций в </w:t>
      </w:r>
      <w:proofErr w:type="gramStart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 ;</w:t>
      </w:r>
      <w:proofErr w:type="gramEnd"/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-договариваться и приходить к общему решению в работе командной игры, по группам, парам;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-контролировать действия партнёра в парных упражнениях;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взаимный контроль и оказывать помощь при проведении диагностики;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– 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техническим и тактическим приемам игры в пионербол с дальнейшим применением их в игровой деятельности.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«Пионербол» для детей 8-10 лет рассчитана на 1 год 68 часов, при занятиях в неделю по 2 часа. Включает в себя теоретическую, практическую и игровую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В игровой части дети изучают подвижные игры. На занятиях с учащимися целесообразно 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Формой подведения итогов реализации программы является участие учащихся в соревнованиях по пионерболу.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программы разбит на три раздела: основы знаний, специальная физическая подготовка и технико-тактические приемы.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Основы </w:t>
      </w:r>
      <w:proofErr w:type="gramStart"/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знаний :</w:t>
      </w:r>
      <w:proofErr w:type="gramEnd"/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понятие о технике и тактике игры, предупреждение травматизма.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положения правил игры в пионербол. Нарушения, жесты судей, правила соревнований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Специальная физическая подготовка: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качеств, необходимых при выполнении нападающих бросков.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навыков быстроты ответных действий.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сигналу бег на 5, 10, 15 м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качеств, необходимых при выполнении подачи мяча.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Круговые вращения руками в плечевых суставах с большой амплитудой и максимальной быстротой. Броски из-за головы с максимальным </w:t>
      </w:r>
      <w:proofErr w:type="spellStart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прогибанием</w:t>
      </w:r>
      <w:proofErr w:type="spellEnd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. Броски мяча через сетку на точность зоны.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качеств при приеме и передачи мяча.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качеств, необходимых при блокировании.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качеств, необходимых при технике защиты.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Перемещения и стойки. Бег, ходьба, приставной шаг вперед, в стороны, остановки, выпады, скачки. Упражнения с мячом. Прием мяча на месте и после перемещения, в падении.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Технико-тактические приемы.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Подача мяча: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техника выполнения подачи; прием мяча;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подача мяча по зонам, управление подачей.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Передачи: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передачи внутри команды; передачи через сетку;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передачи с места и после 2-х шагов в прыжке.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Нападающий бросок: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выполнения нападающего броска;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нападающие броски с разных зон.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Блокирование: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техникой постановки одиночного и группового блока;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Комбинированные упражнения: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подача – прием; подача – прием – передача;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передача – нападающий </w:t>
      </w:r>
      <w:proofErr w:type="spellStart"/>
      <w:proofErr w:type="gramStart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бросок;нападающий</w:t>
      </w:r>
      <w:proofErr w:type="spellEnd"/>
      <w:proofErr w:type="gramEnd"/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бросок – блок.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Учебно-тренировочные игры: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навыков взаимодействия игроков на площадке;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индивидуальных действий игроков;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групповых действий игроков (страховка игрока, слабо принимающего подачу).</w:t>
      </w:r>
    </w:p>
    <w:p w:rsidR="008D2FAF" w:rsidRPr="008D2FAF" w:rsidRDefault="008D2FAF" w:rsidP="008D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FAF">
        <w:rPr>
          <w:rFonts w:ascii="Times New Roman" w:eastAsia="Times New Roman" w:hAnsi="Times New Roman" w:cs="Times New Roman"/>
          <w:color w:val="000000"/>
          <w:sz w:val="28"/>
          <w:szCs w:val="28"/>
        </w:rPr>
        <w:t> 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996"/>
        <w:gridCol w:w="958"/>
      </w:tblGrid>
      <w:tr w:rsidR="008D2FAF" w:rsidRPr="008D2FAF" w:rsidTr="008D2FAF">
        <w:trPr>
          <w:trHeight w:val="240"/>
        </w:trPr>
        <w:tc>
          <w:tcPr>
            <w:tcW w:w="617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58" w:type="dxa"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8D2FAF" w:rsidRPr="008D2FAF" w:rsidTr="008D2FAF">
        <w:trPr>
          <w:trHeight w:val="345"/>
        </w:trPr>
        <w:tc>
          <w:tcPr>
            <w:tcW w:w="617" w:type="dxa"/>
            <w:hideMark/>
          </w:tcPr>
          <w:p w:rsidR="008D2FAF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при проведении игры. Предупреждение травматизма. Основные положения правил игры в пионербол. Разметка площадки. Стойка игрока.</w:t>
            </w:r>
          </w:p>
        </w:tc>
        <w:tc>
          <w:tcPr>
            <w:tcW w:w="958" w:type="dxa"/>
          </w:tcPr>
          <w:p w:rsidR="008D2FAF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FAF" w:rsidRPr="008D2FAF" w:rsidTr="008D2FAF">
        <w:trPr>
          <w:trHeight w:val="465"/>
        </w:trPr>
        <w:tc>
          <w:tcPr>
            <w:tcW w:w="617" w:type="dxa"/>
            <w:hideMark/>
          </w:tcPr>
          <w:p w:rsidR="008D2FAF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по площадке. Переход. Перемещение приставным шагом. Игра «Гонка мячей»</w:t>
            </w:r>
          </w:p>
        </w:tc>
        <w:tc>
          <w:tcPr>
            <w:tcW w:w="958" w:type="dxa"/>
          </w:tcPr>
          <w:p w:rsidR="008D2FAF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FAF" w:rsidRPr="008D2FAF" w:rsidTr="008D2FAF">
        <w:trPr>
          <w:trHeight w:val="75"/>
        </w:trPr>
        <w:tc>
          <w:tcPr>
            <w:tcW w:w="617" w:type="dxa"/>
            <w:hideMark/>
          </w:tcPr>
          <w:p w:rsidR="008D2FAF" w:rsidRPr="008D2FAF" w:rsidRDefault="006A6EDB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по площадке. Переход.</w:t>
            </w:r>
            <w:r w:rsidRPr="008D2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 упражнения для рук, ног, туловища. Бег на 5м, 10м.</w:t>
            </w:r>
          </w:p>
        </w:tc>
        <w:tc>
          <w:tcPr>
            <w:tcW w:w="958" w:type="dxa"/>
          </w:tcPr>
          <w:p w:rsidR="008D2FAF" w:rsidRPr="008D2FAF" w:rsidRDefault="00B90BF0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FAF" w:rsidRPr="008D2FAF" w:rsidTr="008D2FAF">
        <w:trPr>
          <w:trHeight w:val="420"/>
        </w:trPr>
        <w:tc>
          <w:tcPr>
            <w:tcW w:w="617" w:type="dxa"/>
            <w:hideMark/>
          </w:tcPr>
          <w:p w:rsidR="008D2FAF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мяча из-за головы двумя руками в парах, тройках.</w:t>
            </w:r>
          </w:p>
          <w:p w:rsidR="008D2FAF" w:rsidRPr="008D2FAF" w:rsidRDefault="008D2FAF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мяча в парах, в стенку, через сетку. Бег на 5м, 10м.</w:t>
            </w:r>
          </w:p>
        </w:tc>
        <w:tc>
          <w:tcPr>
            <w:tcW w:w="958" w:type="dxa"/>
          </w:tcPr>
          <w:p w:rsidR="008D2FAF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FAF" w:rsidRPr="008D2FAF" w:rsidTr="008D2FAF">
        <w:trPr>
          <w:trHeight w:val="180"/>
        </w:trPr>
        <w:tc>
          <w:tcPr>
            <w:tcW w:w="617" w:type="dxa"/>
            <w:hideMark/>
          </w:tcPr>
          <w:p w:rsidR="008D2FAF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hideMark/>
          </w:tcPr>
          <w:p w:rsidR="008D2FAF" w:rsidRPr="008D2FAF" w:rsidRDefault="008D2FAF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и ловля мяча на месте и после перемещения. Силовые упражнения для рук, ног, туловища. Челночный бег.</w:t>
            </w:r>
          </w:p>
        </w:tc>
        <w:tc>
          <w:tcPr>
            <w:tcW w:w="958" w:type="dxa"/>
          </w:tcPr>
          <w:p w:rsidR="008D2FAF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и ловля мяча на месте и после перемещения. Бег на 5м, 10м.</w:t>
            </w:r>
          </w:p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«Мяч по кругу», «Передача мячей в шеренге»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39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подаче мяча, упражнения для рук. Передача в парах.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набивным мячом. Челночный бег.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мяча. Передача в парах. Упражнения с набивным мячом. Игра «Кто дальше?»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мяча. Приём мяча после подачи на месте.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 после перемещения. Бег с остановками и изменением направления.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21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мяча. Приём мяча после подачи на месте. Приём мяча после перемещения. Бег на 5м, 10м. Игра «Передал - садись»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игрока после приема мяча. Упражнения на координацию.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 парах, в тройках, двумя руками. Игра «Передал - садись».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внутри команды.</w:t>
            </w:r>
            <w:r w:rsidRPr="008D2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рук, ног, туловища.</w:t>
            </w:r>
          </w:p>
          <w:p w:rsidR="00B90BF0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через сетку с места.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3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стойки игрока на месте и в движении.</w:t>
            </w:r>
          </w:p>
          <w:p w:rsidR="00B90BF0" w:rsidRPr="008D2FAF" w:rsidRDefault="00B90BF0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вперёд, назад, правым боком, левым.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стойки игрока на месте и в движении.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вперёд, назад, правым боком, левым. Силовые упражнения для рук.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координацию. Передача мяча в парах, в тройках, двумя руками. Силовые упражнения для рук.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39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перемещений. Развитие координации.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3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подачи, передача к сетке. Чередование перемещений. Развитие координации.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подачи, передача к сетке. Игра по упрощенным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Упражнения с набивным мячом.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подачи, передача к сетке. 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мяча из-за головы двумя руками с активным движением кистей. Передача через сетку в прыжке или нападающий бросок. Эстафета с мячом.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24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 через сетку с места и после двух шагов в прыжке.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 с первой линии. Развитие скоростно-силовых качеств.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9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 со второй линии. Прыжки.</w:t>
            </w:r>
          </w:p>
          <w:p w:rsidR="00B90BF0" w:rsidRPr="008D2FAF" w:rsidRDefault="00B90BF0" w:rsidP="008D2F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 после передачи. Прыжковые упражнения.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бросок. Приём подачи, передача к сетке. 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52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подачи, передача к сетке. Блокирование нападающего броска.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нападающего броска. Прыжки с подниманием рук вверх с места. Блокирование нападающего броска после перемещения, поворотов.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Одиночный и двойной блок. Прыжки у сетки. Упражнения у сетки в парах с нападающим и блокирующим. Учебная игра по упрощенным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способов перемещения, боком, лицом, спиной вперёд.</w:t>
            </w:r>
          </w:p>
          <w:p w:rsidR="00B90BF0" w:rsidRPr="008D2FAF" w:rsidRDefault="00B90BF0" w:rsidP="008D2FA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способов перемещения. Одиночный и двойной блок. Учебная игра по упрощенным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бросок. Приём подачи, передача к сетке. 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37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 по зонам. Закрепление подачи мяча. Нападающий бросок. Приём подачи, передача к сетке. 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5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Прыжки со скакалкой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подачи.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39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через сетку в прыжке или нападающий бросок. Развитие силовой выносливости.</w:t>
            </w:r>
          </w:p>
        </w:tc>
        <w:tc>
          <w:tcPr>
            <w:tcW w:w="958" w:type="dxa"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7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нападающего броска с передачи. Подача мяча.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5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от сетки. Закрепление нападающего броска. Игра по упрощённым правилам.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5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нападающего броска. Прием и передача мяча снизу.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передачи в сетку. Закрепление приема мяча от сетки.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5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передачи в сетку. Закрепление нападающего броска со второй линии. Закрепление приема мяча от сетки.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9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в падении. Передача мяча. Учебно-тренировочная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3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96" w:type="dxa"/>
            <w:hideMark/>
          </w:tcPr>
          <w:p w:rsidR="00B90BF0" w:rsidRPr="008D2FAF" w:rsidRDefault="00B90BF0" w:rsidP="006A6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в падении. Передача мяча. Закрепление приема мяча от сетки.</w:t>
            </w:r>
            <w:r w:rsidR="006A6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в падении. Передача мяча. Приём мяча с подачи.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0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приёма передачи. Взаимодействие игроков.</w:t>
            </w:r>
          </w:p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 на месте и после перемещения.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приёма передачи. Взаимодействие игроков. Учебно-тренировочная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21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Упражнения с набивными мячами.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22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в падении. Передача мяча. Учебно-тренировочная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37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игрока в защите. Приём мяча с подачи. Закрепление технических приёмов. Формирование навыков командных действий.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командных действий.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2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приема мяча с подачи, от сетки. Подачи.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21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игроков в защите. Формирование навыков командных действий.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5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Упражнения на координацию. Закрепление технических приёмов в защите.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технических приёмов в защите. Подача и прием с подачи. Учебная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3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командным тактическим действиям. Упражнения на координацию. Учебная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4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тактические действия. Страховка игрока слабо принимающего подачу. Учебная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80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нападающего броска. Прыжковые упражнения. Учебная игра.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BF0" w:rsidRPr="008D2FAF" w:rsidTr="008D2FAF">
        <w:trPr>
          <w:trHeight w:val="165"/>
        </w:trPr>
        <w:tc>
          <w:tcPr>
            <w:tcW w:w="617" w:type="dxa"/>
            <w:hideMark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96" w:type="dxa"/>
            <w:hideMark/>
          </w:tcPr>
          <w:p w:rsidR="00B90BF0" w:rsidRPr="008D2FAF" w:rsidRDefault="00B90BF0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Круговая тренировка. Упражнения с набивными мячами.</w:t>
            </w:r>
          </w:p>
        </w:tc>
        <w:tc>
          <w:tcPr>
            <w:tcW w:w="958" w:type="dxa"/>
          </w:tcPr>
          <w:p w:rsidR="00B90BF0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EDB" w:rsidRPr="008D2FAF" w:rsidTr="008D2FAF">
        <w:trPr>
          <w:trHeight w:val="165"/>
        </w:trPr>
        <w:tc>
          <w:tcPr>
            <w:tcW w:w="617" w:type="dxa"/>
            <w:hideMark/>
          </w:tcPr>
          <w:p w:rsidR="006A6EDB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96" w:type="dxa"/>
            <w:hideMark/>
          </w:tcPr>
          <w:p w:rsidR="006A6EDB" w:rsidRPr="008D2FAF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игры «Пионербол»</w:t>
            </w:r>
          </w:p>
        </w:tc>
        <w:tc>
          <w:tcPr>
            <w:tcW w:w="958" w:type="dxa"/>
          </w:tcPr>
          <w:p w:rsidR="006A6EDB" w:rsidRDefault="006A6EDB" w:rsidP="008D2FA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3963" w:rsidRDefault="00D23963"/>
    <w:sectPr w:rsidR="00D2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FAF"/>
    <w:rsid w:val="0064120E"/>
    <w:rsid w:val="006A6EDB"/>
    <w:rsid w:val="00790498"/>
    <w:rsid w:val="008D2FAF"/>
    <w:rsid w:val="00B90BF0"/>
    <w:rsid w:val="00D2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5717E-FBCD-493A-8074-2D0B5BB3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Русский язык</cp:lastModifiedBy>
  <cp:revision>4</cp:revision>
  <dcterms:created xsi:type="dcterms:W3CDTF">2023-02-18T08:41:00Z</dcterms:created>
  <dcterms:modified xsi:type="dcterms:W3CDTF">2023-12-19T04:53:00Z</dcterms:modified>
</cp:coreProperties>
</file>