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9E" w:rsidRPr="00354F9E" w:rsidRDefault="00354F9E" w:rsidP="00354F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4F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354F9E" w:rsidRPr="00354F9E" w:rsidRDefault="003F6E8D" w:rsidP="00354F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 Берлинская </w:t>
      </w:r>
      <w:r w:rsidR="00354F9E" w:rsidRPr="00354F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 общеобразовательная школа»</w:t>
      </w:r>
    </w:p>
    <w:p w:rsidR="00354F9E" w:rsidRDefault="00354F9E" w:rsidP="00354F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4F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Зырянского района</w:t>
      </w:r>
    </w:p>
    <w:p w:rsidR="00354F9E" w:rsidRDefault="00354F9E" w:rsidP="00354F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8C0" w:rsidRDefault="007B28C0" w:rsidP="00354F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ИНФОРМАЦИЯ О НАЛИЧИИ МАТЕРИАЛЬНО-ТЕХНИЧЕСКОГО ОБЕСПЕЧЕНИЯ ОБРАЗОВАТЕЛЬНОЙ ДЕЯТЕЛЬНОСТИ</w:t>
      </w:r>
    </w:p>
    <w:p w:rsidR="007B28C0" w:rsidRDefault="007B28C0" w:rsidP="006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06B7" w:rsidRPr="003C4971" w:rsidRDefault="007B28C0" w:rsidP="006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6D06B7" w:rsidRPr="003C4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зданиях и помещениях, используемых</w:t>
      </w:r>
    </w:p>
    <w:p w:rsidR="006D06B7" w:rsidRPr="003C4971" w:rsidRDefault="006D06B7" w:rsidP="006D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организации и ведения образовательного процесса</w:t>
      </w:r>
    </w:p>
    <w:p w:rsidR="003C4971" w:rsidRDefault="003C4971" w:rsidP="003C4971">
      <w:pPr>
        <w:tabs>
          <w:tab w:val="left" w:pos="7513"/>
          <w:tab w:val="left" w:pos="8789"/>
          <w:tab w:val="left" w:pos="8931"/>
          <w:tab w:val="left" w:pos="11766"/>
        </w:tabs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4971" w:rsidRPr="003C4971" w:rsidRDefault="003C4971" w:rsidP="007E160D">
      <w:pPr>
        <w:tabs>
          <w:tab w:val="left" w:pos="7513"/>
          <w:tab w:val="left" w:pos="8789"/>
          <w:tab w:val="left" w:pos="8931"/>
          <w:tab w:val="left" w:pos="11766"/>
        </w:tabs>
        <w:spacing w:after="0" w:line="276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школы в кирпичном исполнении, двухэтажное, типовое,</w:t>
      </w:r>
    </w:p>
    <w:p w:rsidR="00984E0F" w:rsidRDefault="003C4971" w:rsidP="007E160D">
      <w:pPr>
        <w:tabs>
          <w:tab w:val="left" w:pos="7513"/>
          <w:tab w:val="left" w:pos="8789"/>
          <w:tab w:val="left" w:pos="8931"/>
          <w:tab w:val="left" w:pos="11766"/>
        </w:tabs>
        <w:spacing w:after="0" w:line="276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83F1F">
        <w:rPr>
          <w:rFonts w:ascii="Times New Roman" w:eastAsia="Times New Roman" w:hAnsi="Times New Roman" w:cs="Times New Roman"/>
          <w:sz w:val="24"/>
          <w:szCs w:val="24"/>
          <w:lang w:eastAsia="ru-RU"/>
        </w:rPr>
        <w:t>д постройки- 1989</w:t>
      </w:r>
      <w:bookmarkStart w:id="0" w:name="_GoBack"/>
      <w:bookmarkEnd w:id="0"/>
      <w:r w:rsidR="00691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площадь- 1100</w:t>
      </w:r>
      <w:r w:rsidRPr="003C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67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554" w:rsidRDefault="00671554" w:rsidP="003F6E8D">
      <w:pPr>
        <w:tabs>
          <w:tab w:val="left" w:pos="7513"/>
          <w:tab w:val="left" w:pos="8789"/>
          <w:tab w:val="left" w:pos="8931"/>
          <w:tab w:val="left" w:pos="11766"/>
        </w:tabs>
        <w:spacing w:after="0" w:line="276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554" w:rsidRPr="00671554" w:rsidRDefault="00671554" w:rsidP="007E160D">
      <w:pPr>
        <w:tabs>
          <w:tab w:val="left" w:pos="7513"/>
          <w:tab w:val="left" w:pos="8789"/>
          <w:tab w:val="left" w:pos="8931"/>
          <w:tab w:val="left" w:pos="11766"/>
        </w:tabs>
        <w:spacing w:after="0" w:line="276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554" w:rsidRPr="00671554" w:rsidRDefault="00671554" w:rsidP="00200448">
      <w:pPr>
        <w:tabs>
          <w:tab w:val="left" w:pos="7513"/>
          <w:tab w:val="left" w:pos="8789"/>
          <w:tab w:val="left" w:pos="8931"/>
          <w:tab w:val="left" w:pos="11766"/>
        </w:tabs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0F" w:rsidRPr="00984E0F" w:rsidRDefault="00984E0F" w:rsidP="0098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984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обеспеченности образовательного процесса </w:t>
      </w:r>
    </w:p>
    <w:p w:rsidR="00D52E74" w:rsidRDefault="005E3EBC" w:rsidP="00900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84E0F" w:rsidRPr="00984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борудованием</w:t>
      </w:r>
    </w:p>
    <w:p w:rsidR="005E3EBC" w:rsidRDefault="005E3EBC" w:rsidP="00900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EED" w:rsidTr="00F831A3">
        <w:trPr>
          <w:trHeight w:val="566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 и ИКТ / рабочих мест с компьютерами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обслуживающего труда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27B9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D527B9" w:rsidRPr="00D527B9" w:rsidRDefault="00D527B9" w:rsidP="00757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D527B9" w:rsidRPr="00A47B18" w:rsidRDefault="00D527B9" w:rsidP="00757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посадочных мест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3F6E8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3F6E8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Моноблоки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  доска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3F6E8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EED" w:rsidTr="00F831A3">
        <w:trPr>
          <w:trHeight w:val="290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сети Интернет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электронной почты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собственного сайта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электронного дневника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EED" w:rsidTr="00F831A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:rsidR="00757EED" w:rsidRPr="00A47B18" w:rsidRDefault="00757EED" w:rsidP="00757E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  доска</w:t>
            </w:r>
          </w:p>
        </w:tc>
        <w:tc>
          <w:tcPr>
            <w:tcW w:w="4814" w:type="dxa"/>
            <w:shd w:val="clear" w:color="auto" w:fill="FFFFFF"/>
            <w:vAlign w:val="center"/>
          </w:tcPr>
          <w:p w:rsidR="00757EED" w:rsidRPr="00A47B18" w:rsidRDefault="003F6E8D" w:rsidP="0075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57EED" w:rsidRDefault="00757EED" w:rsidP="00900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EBC" w:rsidRDefault="005E3EBC" w:rsidP="005E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EBC" w:rsidRDefault="005E3EBC" w:rsidP="005E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EBC" w:rsidRDefault="005E3EBC" w:rsidP="005E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EBC" w:rsidRDefault="005E3EBC" w:rsidP="005E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EBC" w:rsidRDefault="005E3EBC" w:rsidP="005E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EBC" w:rsidRDefault="005E3EBC" w:rsidP="005E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B18" w:rsidRPr="005E3EBC" w:rsidRDefault="005E3EBC" w:rsidP="005E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Оборудование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3"/>
        <w:gridCol w:w="2238"/>
        <w:gridCol w:w="6624"/>
      </w:tblGrid>
      <w:tr w:rsidR="000C1D40" w:rsidRPr="00984E0F" w:rsidTr="00A47B18">
        <w:trPr>
          <w:trHeight w:val="705"/>
        </w:trPr>
        <w:tc>
          <w:tcPr>
            <w:tcW w:w="813" w:type="dxa"/>
          </w:tcPr>
          <w:p w:rsid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8" w:type="dxa"/>
          </w:tcPr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0C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</w:t>
            </w:r>
          </w:p>
        </w:tc>
        <w:tc>
          <w:tcPr>
            <w:tcW w:w="6624" w:type="dxa"/>
          </w:tcPr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оборудования</w:t>
            </w:r>
          </w:p>
        </w:tc>
      </w:tr>
      <w:tr w:rsidR="000C1D40" w:rsidRPr="00984E0F" w:rsidTr="00A47B18">
        <w:trPr>
          <w:trHeight w:val="231"/>
        </w:trPr>
        <w:tc>
          <w:tcPr>
            <w:tcW w:w="813" w:type="dxa"/>
          </w:tcPr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</w:tcPr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4" w:type="dxa"/>
          </w:tcPr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1D40" w:rsidRPr="00984E0F" w:rsidTr="00A47B18">
        <w:trPr>
          <w:trHeight w:val="231"/>
        </w:trPr>
        <w:tc>
          <w:tcPr>
            <w:tcW w:w="813" w:type="dxa"/>
          </w:tcPr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8" w:type="dxa"/>
          </w:tcPr>
          <w:p w:rsidR="00984E0F" w:rsidRPr="00984E0F" w:rsidRDefault="0071269A" w:rsidP="0071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Кабинеты начальных классов</w:t>
            </w:r>
          </w:p>
        </w:tc>
        <w:tc>
          <w:tcPr>
            <w:tcW w:w="6624" w:type="dxa"/>
          </w:tcPr>
          <w:p w:rsidR="00984E0F" w:rsidRPr="00984E0F" w:rsidRDefault="00984E0F" w:rsidP="00E14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принтеры,</w:t>
            </w:r>
            <w:r w:rsidR="0086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интерактивная доска, настенный экран, проекторы, комплекты</w:t>
            </w: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 по русскому языку для 1-4 </w:t>
            </w:r>
            <w:proofErr w:type="spellStart"/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86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пособий по обучению грамоте, комплект таблиц по математике для 1-4 </w:t>
            </w:r>
            <w:proofErr w:type="spellStart"/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набор геометрических фигур, счетный материал, набор кубики, набор «Веера», комплект наглядных пособий по окружающему миру, таблицы по окружающему миру, развивающие игры, электронные приложения к учебнику русского языка и математики</w:t>
            </w:r>
            <w:r w:rsidR="0086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муляжи, глобусы, </w:t>
            </w:r>
            <w:r w:rsidR="00E4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СД-диски по предметам, портреты детских писателей</w:t>
            </w:r>
          </w:p>
        </w:tc>
      </w:tr>
      <w:tr w:rsidR="000C1D40" w:rsidRPr="00984E0F" w:rsidTr="00A47B18">
        <w:trPr>
          <w:trHeight w:val="231"/>
        </w:trPr>
        <w:tc>
          <w:tcPr>
            <w:tcW w:w="813" w:type="dxa"/>
          </w:tcPr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8" w:type="dxa"/>
          </w:tcPr>
          <w:p w:rsidR="00984E0F" w:rsidRPr="00984E0F" w:rsidRDefault="00860DF1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</w:p>
          <w:p w:rsidR="00984E0F" w:rsidRPr="00984E0F" w:rsidRDefault="00860DF1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русского</w:t>
            </w:r>
            <w:r w:rsidR="00984E0F" w:rsidRPr="0098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</w:t>
            </w:r>
            <w:r w:rsidRPr="00860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и литературы</w:t>
            </w:r>
          </w:p>
        </w:tc>
        <w:tc>
          <w:tcPr>
            <w:tcW w:w="6624" w:type="dxa"/>
          </w:tcPr>
          <w:p w:rsidR="00984E0F" w:rsidRPr="00984E0F" w:rsidRDefault="00860DF1" w:rsidP="00E14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</w:t>
            </w:r>
            <w:r w:rsidR="003F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зкран</w:t>
            </w:r>
            <w:proofErr w:type="spellEnd"/>
            <w:r w:rsidR="003F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МФУ, т</w:t>
            </w:r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аблицы по русскому </w:t>
            </w:r>
            <w:r w:rsidR="002F1497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языку: орфографии</w:t>
            </w:r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пунктуации, развитию речи, СД диски: репетитор по русскому языку,</w:t>
            </w:r>
            <w:r w:rsidR="003F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по русскому языку, тестовые задания </w:t>
            </w:r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писателей</w:t>
            </w:r>
            <w:r w:rsidR="003F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аудиозаписи литературных произведений, записи фильмов по литературным произведениям</w:t>
            </w:r>
          </w:p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D40" w:rsidRPr="00984E0F" w:rsidTr="00A47B18">
        <w:trPr>
          <w:trHeight w:val="245"/>
        </w:trPr>
        <w:tc>
          <w:tcPr>
            <w:tcW w:w="813" w:type="dxa"/>
          </w:tcPr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8" w:type="dxa"/>
          </w:tcPr>
          <w:p w:rsidR="00984E0F" w:rsidRPr="00984E0F" w:rsidRDefault="000A0287" w:rsidP="000A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математики</w:t>
            </w:r>
          </w:p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E0F" w:rsidRPr="00984E0F" w:rsidRDefault="00984E0F" w:rsidP="000A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4" w:type="dxa"/>
          </w:tcPr>
          <w:p w:rsidR="00984E0F" w:rsidRPr="00984E0F" w:rsidRDefault="000A0287" w:rsidP="00E14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принтер, проектор, настенный экран, т</w:t>
            </w:r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аблицы по геометрии</w:t>
            </w:r>
            <w:r w:rsidR="0028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портреты математиков, набор «</w:t>
            </w:r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геометрические», набор «Части целого на круге», модель куба, транспортиры,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линейки, треугольники, циркули, у</w:t>
            </w:r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гольники чертежные, циркули, линейка метровая, демонстрационные модели геометрических фигур</w:t>
            </w:r>
          </w:p>
        </w:tc>
      </w:tr>
      <w:tr w:rsidR="000C1D40" w:rsidRPr="00984E0F" w:rsidTr="00A47B18">
        <w:trPr>
          <w:trHeight w:val="245"/>
        </w:trPr>
        <w:tc>
          <w:tcPr>
            <w:tcW w:w="813" w:type="dxa"/>
          </w:tcPr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8" w:type="dxa"/>
          </w:tcPr>
          <w:p w:rsidR="00312EB9" w:rsidRPr="00984E0F" w:rsidRDefault="00312EB9" w:rsidP="0031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</w:t>
            </w:r>
          </w:p>
          <w:p w:rsidR="00984E0F" w:rsidRPr="00984E0F" w:rsidRDefault="00984E0F" w:rsidP="0031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4" w:type="dxa"/>
          </w:tcPr>
          <w:p w:rsidR="00984E0F" w:rsidRPr="00280FE1" w:rsidRDefault="003F6E8D" w:rsidP="00E146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4</w:t>
            </w:r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шт.,</w:t>
            </w:r>
            <w:r w:rsid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моноблок,</w:t>
            </w:r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принтер 1 шт., </w:t>
            </w:r>
            <w:r w:rsidR="0031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1 шт., модем, </w:t>
            </w:r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высокоскоростной интернет</w:t>
            </w:r>
            <w:r w:rsidR="009B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СД-диски</w:t>
            </w:r>
            <w:r w:rsidR="0028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0FE1" w:rsidRPr="00280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0FE1" w:rsidRPr="0028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колонки, </w:t>
            </w:r>
            <w:r w:rsidR="0028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маркерная доска</w:t>
            </w:r>
          </w:p>
        </w:tc>
      </w:tr>
      <w:tr w:rsidR="000C1D40" w:rsidRPr="00984E0F" w:rsidTr="00A47B18">
        <w:trPr>
          <w:trHeight w:val="245"/>
        </w:trPr>
        <w:tc>
          <w:tcPr>
            <w:tcW w:w="813" w:type="dxa"/>
          </w:tcPr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8" w:type="dxa"/>
          </w:tcPr>
          <w:p w:rsidR="00984E0F" w:rsidRPr="00984E0F" w:rsidRDefault="009B0B17" w:rsidP="009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географии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совещенный с</w:t>
            </w:r>
          </w:p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E0F" w:rsidRPr="00984E0F" w:rsidRDefault="009B0B17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Биологией</w:t>
            </w:r>
          </w:p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E0F" w:rsidRPr="00984E0F" w:rsidRDefault="009B0B17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Химией</w:t>
            </w:r>
          </w:p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4" w:type="dxa"/>
          </w:tcPr>
          <w:p w:rsidR="00984E0F" w:rsidRPr="00984E0F" w:rsidRDefault="009B0B17" w:rsidP="00E14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принтер, интерактивная доска, проектор, карты по географии для 5-9</w:t>
            </w:r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плакаты, атласы, глобус, </w:t>
            </w:r>
            <w:proofErr w:type="spellStart"/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компасы,СД</w:t>
            </w:r>
            <w:proofErr w:type="spellEnd"/>
            <w:r w:rsidR="00984E0F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 по геогра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фии.</w:t>
            </w:r>
          </w:p>
          <w:p w:rsidR="00984E0F" w:rsidRPr="00984E0F" w:rsidRDefault="00984E0F" w:rsidP="00E146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0B6B" w:rsidRDefault="003F6E8D" w:rsidP="00E14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Ноутбук, проектор, </w:t>
            </w:r>
            <w:r w:rsid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</w:t>
            </w:r>
            <w:r w:rsidR="000C0B6B" w:rsidRP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влажные препараты, муляжи, гербарий с определительными карточками, микроскопы, скелет, торс человека, раздаточный материал 6-9 </w:t>
            </w:r>
            <w:proofErr w:type="spellStart"/>
            <w:r w:rsidR="000C0B6B" w:rsidRP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C0B6B" w:rsidRP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0B6B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микропрепараты растений</w:t>
            </w:r>
            <w:r w:rsid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0B6B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0C0B6B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0C0B6B"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 по биологии</w:t>
            </w:r>
            <w:r w:rsid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C0B6B" w:rsidRDefault="000C0B6B" w:rsidP="00E14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B6B" w:rsidRDefault="000C0B6B" w:rsidP="00E14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B6B" w:rsidRPr="000C0B6B" w:rsidRDefault="000C0B6B" w:rsidP="00E14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аборы химической посуды, аппарат Кипа,</w:t>
            </w:r>
          </w:p>
          <w:p w:rsidR="00984E0F" w:rsidRPr="00984E0F" w:rsidRDefault="000C0B6B" w:rsidP="00E14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штативы, спиртовки, химические реактивы 8 группы (малоопасные), мерные колбы, комплект минеральных удобрений,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подогреватель пробирок учебный, </w:t>
            </w:r>
            <w:r w:rsidRPr="0098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диски по биологии</w:t>
            </w:r>
          </w:p>
          <w:p w:rsidR="00984E0F" w:rsidRPr="00984E0F" w:rsidRDefault="00984E0F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B6B" w:rsidRPr="00984E0F" w:rsidTr="00A47B18">
        <w:trPr>
          <w:trHeight w:val="245"/>
        </w:trPr>
        <w:tc>
          <w:tcPr>
            <w:tcW w:w="813" w:type="dxa"/>
          </w:tcPr>
          <w:p w:rsidR="000C0B6B" w:rsidRPr="00984E0F" w:rsidRDefault="00A47B18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38" w:type="dxa"/>
          </w:tcPr>
          <w:p w:rsidR="000C0B6B" w:rsidRPr="00984E0F" w:rsidRDefault="000C0B6B" w:rsidP="009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физики</w:t>
            </w:r>
            <w:r w:rsidR="003F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совмещен с кабинетом информатики</w:t>
            </w:r>
          </w:p>
        </w:tc>
        <w:tc>
          <w:tcPr>
            <w:tcW w:w="6624" w:type="dxa"/>
          </w:tcPr>
          <w:p w:rsidR="000C0B6B" w:rsidRDefault="000C0B6B" w:rsidP="00E14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проектор, принтер, </w:t>
            </w:r>
            <w:r w:rsidRP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мензурки, тележки, весы, магниты, </w:t>
            </w:r>
            <w:proofErr w:type="spellStart"/>
            <w:r w:rsidRP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динанометры</w:t>
            </w:r>
            <w:proofErr w:type="spellEnd"/>
            <w:r w:rsidRP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сообщающие сосуды, манометр, наборы грузов, теплоприемник, модель двигателя внутреннего сгорания, амперметры, вольтметры, выпрямители, </w:t>
            </w:r>
            <w:proofErr w:type="spellStart"/>
            <w:r w:rsidRP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электрофорная</w:t>
            </w:r>
            <w:proofErr w:type="spellEnd"/>
            <w:r w:rsidRP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машина, </w:t>
            </w:r>
            <w:proofErr w:type="spellStart"/>
            <w:r w:rsidRP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резистры</w:t>
            </w:r>
            <w:proofErr w:type="spellEnd"/>
            <w:r w:rsidRPr="000C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реостаты,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агнитные стрелки, лабораторный набор «Оптика»</w:t>
            </w:r>
            <w:r w:rsidR="00622835">
              <w:t xml:space="preserve">. </w:t>
            </w:r>
            <w:proofErr w:type="gramEnd"/>
          </w:p>
        </w:tc>
      </w:tr>
      <w:tr w:rsidR="00F52D3D" w:rsidRPr="00984E0F" w:rsidTr="00A47B18">
        <w:trPr>
          <w:trHeight w:val="245"/>
        </w:trPr>
        <w:tc>
          <w:tcPr>
            <w:tcW w:w="813" w:type="dxa"/>
          </w:tcPr>
          <w:p w:rsidR="00F52D3D" w:rsidRPr="00984E0F" w:rsidRDefault="00A47B18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8" w:type="dxa"/>
          </w:tcPr>
          <w:p w:rsidR="00F52D3D" w:rsidRDefault="003F6E8D" w:rsidP="009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немецкого языка</w:t>
            </w:r>
          </w:p>
        </w:tc>
        <w:tc>
          <w:tcPr>
            <w:tcW w:w="6624" w:type="dxa"/>
          </w:tcPr>
          <w:p w:rsidR="00F52D3D" w:rsidRDefault="00F52D3D" w:rsidP="00E14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F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оутбук, проектор, принтер,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СД-диски</w:t>
            </w:r>
          </w:p>
        </w:tc>
      </w:tr>
      <w:tr w:rsidR="00216444" w:rsidRPr="00984E0F" w:rsidTr="00A47B18">
        <w:trPr>
          <w:trHeight w:val="245"/>
        </w:trPr>
        <w:tc>
          <w:tcPr>
            <w:tcW w:w="813" w:type="dxa"/>
          </w:tcPr>
          <w:p w:rsidR="00216444" w:rsidRPr="00984E0F" w:rsidRDefault="00A47B18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</w:tcPr>
          <w:p w:rsidR="00216444" w:rsidRPr="003C4971" w:rsidRDefault="0028295B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Спортзал</w:t>
            </w:r>
            <w:r w:rsidR="003C4971" w:rsidRPr="003C4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3C4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раздевалками для девочек и мальчиков)</w:t>
            </w:r>
          </w:p>
        </w:tc>
        <w:tc>
          <w:tcPr>
            <w:tcW w:w="6624" w:type="dxa"/>
          </w:tcPr>
          <w:p w:rsidR="00216444" w:rsidRPr="00597C6D" w:rsidRDefault="00216444" w:rsidP="00E146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ботинки лыжные</w:t>
            </w:r>
            <w:r w:rsidRPr="002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крепления,</w:t>
            </w:r>
            <w:r w:rsidRPr="002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палочки лыжные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мячи волейбольные, мячи футбольные, </w:t>
            </w:r>
            <w:r w:rsidRPr="002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баск</w:t>
            </w:r>
            <w:r w:rsidR="00A4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етбольные щиты,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скакалки, волейбольные сетки, перекладины, футбольные ворота</w:t>
            </w:r>
            <w:r w:rsidRPr="002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гимнастический конь, стол теннисный,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настольного тенниса, ракетки теннисные, шахматы, шашки</w:t>
            </w:r>
            <w:r w:rsidRPr="002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стойка для прыжков в высоту, гимнастическая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скамейка,</w:t>
            </w:r>
            <w:r w:rsidR="0028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гимнастическое бревно, тренажёр «Беговая дорожка</w:t>
            </w:r>
            <w:r w:rsidR="0092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велотренажер, </w:t>
            </w:r>
            <w:r w:rsidR="009C0C46" w:rsidRPr="009C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спортивная, секундомер</w:t>
            </w:r>
          </w:p>
        </w:tc>
      </w:tr>
      <w:tr w:rsidR="007737AA" w:rsidRPr="00984E0F" w:rsidTr="00A47B18">
        <w:trPr>
          <w:trHeight w:val="245"/>
        </w:trPr>
        <w:tc>
          <w:tcPr>
            <w:tcW w:w="813" w:type="dxa"/>
          </w:tcPr>
          <w:p w:rsidR="007737AA" w:rsidRPr="00984E0F" w:rsidRDefault="00A47B18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</w:tcPr>
          <w:p w:rsidR="007737AA" w:rsidRPr="007737AA" w:rsidRDefault="007737AA" w:rsidP="007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Комбинированная мастерская</w:t>
            </w:r>
          </w:p>
          <w:p w:rsidR="007737AA" w:rsidRDefault="007737AA" w:rsidP="0098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4" w:type="dxa"/>
          </w:tcPr>
          <w:p w:rsidR="007737AA" w:rsidRPr="002563FD" w:rsidRDefault="007737AA" w:rsidP="00E14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Заточный станок ЭТШ -1-1, заточный станок СЗШ -1, станок токарно-винторезный ТВ-6 (3 шт.), станок горизонтально-фрезерный НГФ -110Ш, станок СТД-120М (2 шт.), станок сверлильный НС-Ш, циркулярно- строгальный СКД-1, пресс механический, верстак столярный (10 шт.), верстак слесарный (4 шт.), стол подключения станков, ножовка столярная (11 шт.), ножовка слесарная (8 шт.), напильник (30 шт.),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(10 шт.), молоток (6 шт.), лобзик (15 шт.), стамеска (6 шт.), ножницы по металлу (2 шт.), р</w:t>
            </w:r>
            <w:r w:rsidR="0025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учная дрель, коловорот, фуганок,</w:t>
            </w:r>
            <w:r w:rsidR="004633C6" w:rsidRPr="0046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 столярный </w:t>
            </w:r>
            <w:r w:rsidR="0025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верстак</w:t>
            </w:r>
            <w:r w:rsidR="0046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7AA" w:rsidRPr="00216444" w:rsidRDefault="007737AA" w:rsidP="0021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159" w:rsidRDefault="00D63159">
      <w:pPr>
        <w:rPr>
          <w:b/>
        </w:rPr>
      </w:pPr>
    </w:p>
    <w:p w:rsidR="00FD7352" w:rsidRPr="00E14672" w:rsidRDefault="00FD7352" w:rsidP="00E1467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E1467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Оборудов</w:t>
      </w:r>
      <w:r w:rsidR="003F6E8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ание помещений группы </w:t>
      </w:r>
      <w:proofErr w:type="spellStart"/>
      <w:r w:rsidR="003F6E8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предшкольной</w:t>
      </w:r>
      <w:proofErr w:type="spellEnd"/>
      <w:r w:rsidR="003F6E8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подготовки</w:t>
      </w:r>
      <w:r w:rsidRPr="00E1467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образования.</w:t>
      </w:r>
    </w:p>
    <w:p w:rsidR="00FD7352" w:rsidRPr="00FD7352" w:rsidRDefault="00FD7352" w:rsidP="00E1467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352" w:rsidRPr="00FD7352" w:rsidRDefault="00FD7352" w:rsidP="005E3E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352">
        <w:rPr>
          <w:rFonts w:ascii="Times New Roman" w:eastAsia="Calibri" w:hAnsi="Times New Roman" w:cs="Times New Roman"/>
          <w:b/>
          <w:sz w:val="24"/>
          <w:szCs w:val="24"/>
        </w:rPr>
        <w:t>Технические и информационные материалы: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21"/>
        <w:gridCol w:w="1932"/>
      </w:tblGrid>
      <w:tr w:rsidR="00FD7352" w:rsidRPr="00FD7352" w:rsidTr="00FD73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D7352" w:rsidRPr="00FD7352" w:rsidTr="00FD73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3F6E8D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D7352" w:rsidRPr="00FD7352" w:rsidRDefault="00FD7352" w:rsidP="00FD735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352" w:rsidRPr="00FD7352" w:rsidRDefault="00FD7352" w:rsidP="005E3E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352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Оборудование, инвентарь и материалы для развития крупной моторики и двигательной </w:t>
      </w:r>
      <w:r w:rsidR="005E3EBC">
        <w:rPr>
          <w:rFonts w:ascii="Times New Roman" w:eastAsia="Calibri" w:hAnsi="Times New Roman" w:cs="Times New Roman"/>
          <w:b/>
          <w:sz w:val="24"/>
          <w:szCs w:val="24"/>
        </w:rPr>
        <w:t>активности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3"/>
        <w:gridCol w:w="1950"/>
      </w:tblGrid>
      <w:tr w:rsidR="00FD7352" w:rsidRPr="00FD7352" w:rsidTr="00FD73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(штук)</w:t>
            </w:r>
          </w:p>
        </w:tc>
      </w:tr>
      <w:tr w:rsidR="00FD7352" w:rsidRPr="00FD7352" w:rsidTr="00FD73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Мяч- прыгун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Мячи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Сухой бассейн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Мячи для бассейна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Лошадка- качалка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Слон- качалка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Машина для  передвижения  ногами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 коврики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Обручи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Гимнастическая скамейка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D7352" w:rsidRPr="00FD7352" w:rsidRDefault="00FD7352" w:rsidP="00FD735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352" w:rsidRPr="00FD7352" w:rsidRDefault="00FD7352" w:rsidP="00FD73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352">
        <w:rPr>
          <w:rFonts w:ascii="Times New Roman" w:eastAsia="Calibri" w:hAnsi="Times New Roman" w:cs="Times New Roman"/>
          <w:b/>
          <w:sz w:val="24"/>
          <w:szCs w:val="24"/>
        </w:rPr>
        <w:t>Игры и материалы для развития мелкой моторики: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3"/>
        <w:gridCol w:w="1950"/>
      </w:tblGrid>
      <w:tr w:rsidR="00FD7352" w:rsidRPr="00FD7352" w:rsidTr="00FD73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(штук)</w:t>
            </w:r>
          </w:p>
        </w:tc>
      </w:tr>
      <w:tr w:rsidR="00FD7352" w:rsidRPr="00FD7352" w:rsidTr="00FD73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Развивающая игрушка «Универсальный ромб»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«Одень медвежат»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игрушки «Мякиши»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«Зашнуруй ботинок»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«Ферма»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«Рыбалка»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игрушка  «Домик»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игрушка  «Уточка»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игрушка  «Овощи»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«Волшебный мешочек»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игрушка  «Паровозик»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игрушка  «Набор дикие и домашние животные»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игрушка  «Руль»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«Одень куклу»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игрушка  «Логический квадрат»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Матрёшки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Пирамидки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Куклы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Машинки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7352" w:rsidRPr="00FD7352" w:rsidRDefault="00FD7352" w:rsidP="00FD73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352" w:rsidRPr="00FD7352" w:rsidRDefault="00FD7352" w:rsidP="00FD73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352">
        <w:rPr>
          <w:rFonts w:ascii="Times New Roman" w:eastAsia="Calibri" w:hAnsi="Times New Roman" w:cs="Times New Roman"/>
          <w:b/>
          <w:sz w:val="24"/>
          <w:szCs w:val="24"/>
        </w:rPr>
        <w:t>Оборудование, инвентарь и материалы для познавательно- исследовательской деятельности: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3"/>
        <w:gridCol w:w="1950"/>
      </w:tblGrid>
      <w:tr w:rsidR="00FD7352" w:rsidRPr="00FD7352" w:rsidTr="00FD73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D7352" w:rsidRPr="00FD7352" w:rsidTr="00FD73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Книжный уголок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Уголок природы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Лейка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D7352" w:rsidRPr="00FD7352" w:rsidRDefault="00FD7352" w:rsidP="00FD73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352" w:rsidRPr="00FD7352" w:rsidRDefault="00FD7352" w:rsidP="00FD73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352">
        <w:rPr>
          <w:rFonts w:ascii="Times New Roman" w:eastAsia="Calibri" w:hAnsi="Times New Roman" w:cs="Times New Roman"/>
          <w:b/>
          <w:sz w:val="24"/>
          <w:szCs w:val="24"/>
        </w:rPr>
        <w:t>Материалы и оборудование для художественно- эстетического развития (изобразительной, музыкальной и театрализованной деятельности):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3"/>
        <w:gridCol w:w="1950"/>
      </w:tblGrid>
      <w:tr w:rsidR="00FD7352" w:rsidRPr="00FD7352" w:rsidTr="00FD73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(штук)</w:t>
            </w:r>
          </w:p>
        </w:tc>
      </w:tr>
      <w:tr w:rsidR="00FD7352" w:rsidRPr="00FD7352" w:rsidTr="00FD73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Альбомы для рисования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Карандаши (набор 12 цветов)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Краски акварельные (набор 10 цветов)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Пластелин</w:t>
            </w:r>
            <w:proofErr w:type="spellEnd"/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восковой (набор 12 цветов)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игрушки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Диски для слушания музыки, пения  и танцев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Ширма для кукольного театра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Наборы кукол для показа сказок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FD7352" w:rsidRPr="00FD7352" w:rsidRDefault="00FD7352" w:rsidP="00FD735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352" w:rsidRPr="00FD7352" w:rsidRDefault="00FD7352" w:rsidP="00FD73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3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Материалы по развитию речи и ознакомлению с окружающим: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3"/>
        <w:gridCol w:w="1950"/>
      </w:tblGrid>
      <w:tr w:rsidR="00FD7352" w:rsidRPr="00FD7352" w:rsidTr="00FD73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(штук)</w:t>
            </w:r>
          </w:p>
        </w:tc>
      </w:tr>
      <w:tr w:rsidR="00FD7352" w:rsidRPr="00FD7352" w:rsidTr="00FD73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Наборы картин 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Наборы сюжетных картинок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Наборы предметных картинок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Альбом «Овощи»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Альбом «Фрукты»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Альбом «Посуда»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Альбом «Транспорт»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Альбом «Одежда»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Альбом «Обувь»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Альбом «Птицы»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Альбом «Рыбы»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Альбом «Домашние животные»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Альбом «Мебель»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Альбом «Цветы»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Альбом «Ягода»</w:t>
            </w: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7352" w:rsidRPr="00FD7352" w:rsidRDefault="00FD7352" w:rsidP="00FD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352" w:rsidRPr="00FD7352" w:rsidRDefault="00FD7352" w:rsidP="00FD73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1</w:t>
            </w:r>
          </w:p>
        </w:tc>
      </w:tr>
    </w:tbl>
    <w:p w:rsidR="00FD7352" w:rsidRPr="00FD7352" w:rsidRDefault="00FD7352" w:rsidP="00FD735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D7352" w:rsidRPr="00FD7352" w:rsidSect="004D17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54"/>
    <w:rsid w:val="000A0287"/>
    <w:rsid w:val="000C0B6B"/>
    <w:rsid w:val="000C1D40"/>
    <w:rsid w:val="00200448"/>
    <w:rsid w:val="00216444"/>
    <w:rsid w:val="002563FD"/>
    <w:rsid w:val="00280FE1"/>
    <w:rsid w:val="0028295B"/>
    <w:rsid w:val="002F1497"/>
    <w:rsid w:val="00312EB9"/>
    <w:rsid w:val="00354F9E"/>
    <w:rsid w:val="003A4ADD"/>
    <w:rsid w:val="003C4971"/>
    <w:rsid w:val="003C7422"/>
    <w:rsid w:val="003F6E8D"/>
    <w:rsid w:val="004633C6"/>
    <w:rsid w:val="00497A76"/>
    <w:rsid w:val="004D1787"/>
    <w:rsid w:val="005118B1"/>
    <w:rsid w:val="00576EA5"/>
    <w:rsid w:val="00597C6D"/>
    <w:rsid w:val="005E3EBC"/>
    <w:rsid w:val="00622835"/>
    <w:rsid w:val="00671554"/>
    <w:rsid w:val="0069101C"/>
    <w:rsid w:val="006D06B7"/>
    <w:rsid w:val="00707662"/>
    <w:rsid w:val="0071269A"/>
    <w:rsid w:val="00757EED"/>
    <w:rsid w:val="007737AA"/>
    <w:rsid w:val="00783F1F"/>
    <w:rsid w:val="007B28C0"/>
    <w:rsid w:val="007E160D"/>
    <w:rsid w:val="00860DF1"/>
    <w:rsid w:val="009001AB"/>
    <w:rsid w:val="009242AF"/>
    <w:rsid w:val="00936B2F"/>
    <w:rsid w:val="00976996"/>
    <w:rsid w:val="00984E0F"/>
    <w:rsid w:val="009B0B17"/>
    <w:rsid w:val="009C0C46"/>
    <w:rsid w:val="009D5C42"/>
    <w:rsid w:val="00A47985"/>
    <w:rsid w:val="00A47B18"/>
    <w:rsid w:val="00AD4BC1"/>
    <w:rsid w:val="00B60127"/>
    <w:rsid w:val="00BA0F2F"/>
    <w:rsid w:val="00C7367B"/>
    <w:rsid w:val="00D527B9"/>
    <w:rsid w:val="00D52E74"/>
    <w:rsid w:val="00D63159"/>
    <w:rsid w:val="00E14672"/>
    <w:rsid w:val="00E4452D"/>
    <w:rsid w:val="00EA03F2"/>
    <w:rsid w:val="00F42E54"/>
    <w:rsid w:val="00F52D3D"/>
    <w:rsid w:val="00F831A3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7352"/>
  </w:style>
  <w:style w:type="table" w:styleId="a3">
    <w:name w:val="Table Grid"/>
    <w:basedOn w:val="a1"/>
    <w:uiPriority w:val="39"/>
    <w:rsid w:val="0075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7352"/>
  </w:style>
  <w:style w:type="table" w:styleId="a3">
    <w:name w:val="Table Grid"/>
    <w:basedOn w:val="a1"/>
    <w:uiPriority w:val="39"/>
    <w:rsid w:val="0075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1979-0967-4C13-B1FA-3CC92FE1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IVM-PRICH-00001</dc:creator>
  <cp:lastModifiedBy>DNA7 X86</cp:lastModifiedBy>
  <cp:revision>4</cp:revision>
  <dcterms:created xsi:type="dcterms:W3CDTF">2016-10-21T09:08:00Z</dcterms:created>
  <dcterms:modified xsi:type="dcterms:W3CDTF">2016-10-22T03:53:00Z</dcterms:modified>
</cp:coreProperties>
</file>